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3-0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A7A0E">
            <w:rPr>
              <w:rFonts w:ascii="Times New Roman" w:hAnsi="Times New Roman" w:cs="Times New Roman"/>
              <w:sz w:val="24"/>
              <w:szCs w:val="24"/>
            </w:rPr>
            <w:t>3 marca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DA7A0E">
        <w:rPr>
          <w:rFonts w:ascii="Times New Roman" w:hAnsi="Times New Roman" w:cs="Times New Roman"/>
          <w:color w:val="000000"/>
          <w:sz w:val="24"/>
          <w:szCs w:val="24"/>
        </w:rPr>
        <w:t>ZP-371-7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60E" w:rsidRPr="00B8360E" w:rsidRDefault="00933170" w:rsidP="00B8360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B8360E">
        <w:rPr>
          <w:rFonts w:ascii="Times New Roman" w:hAnsi="Times New Roman" w:cs="Times New Roman"/>
          <w:color w:val="000000"/>
        </w:rPr>
        <w:t xml:space="preserve">Dotyczy: postępowania </w:t>
      </w:r>
      <w:r w:rsidR="00B8360E">
        <w:rPr>
          <w:rFonts w:ascii="Times New Roman" w:hAnsi="Times New Roman" w:cs="Times New Roman"/>
          <w:color w:val="000000"/>
        </w:rPr>
        <w:t xml:space="preserve">   </w:t>
      </w:r>
      <w:r w:rsidRPr="00B8360E">
        <w:rPr>
          <w:rFonts w:ascii="Times New Roman" w:hAnsi="Times New Roman" w:cs="Times New Roman"/>
          <w:color w:val="000000"/>
        </w:rPr>
        <w:t>o</w:t>
      </w:r>
      <w:r w:rsidR="00B8360E">
        <w:rPr>
          <w:rFonts w:ascii="Times New Roman" w:hAnsi="Times New Roman" w:cs="Times New Roman"/>
          <w:color w:val="000000"/>
        </w:rPr>
        <w:t xml:space="preserve">   </w:t>
      </w:r>
      <w:r w:rsidRPr="00B8360E">
        <w:rPr>
          <w:rFonts w:ascii="Times New Roman" w:hAnsi="Times New Roman" w:cs="Times New Roman"/>
          <w:color w:val="000000"/>
        </w:rPr>
        <w:t xml:space="preserve"> udzielenie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Pr="00B8360E">
        <w:rPr>
          <w:rFonts w:ascii="Times New Roman" w:hAnsi="Times New Roman" w:cs="Times New Roman"/>
          <w:color w:val="000000"/>
        </w:rPr>
        <w:t>zamówienia</w:t>
      </w:r>
      <w:r w:rsidR="00B8360E">
        <w:rPr>
          <w:rFonts w:ascii="Times New Roman" w:hAnsi="Times New Roman" w:cs="Times New Roman"/>
          <w:color w:val="000000"/>
        </w:rPr>
        <w:t xml:space="preserve">     </w:t>
      </w:r>
      <w:r w:rsidR="00BE32F7" w:rsidRPr="00B8360E">
        <w:rPr>
          <w:rFonts w:ascii="Times New Roman" w:hAnsi="Times New Roman" w:cs="Times New Roman"/>
          <w:color w:val="000000"/>
        </w:rPr>
        <w:t>publicznego</w:t>
      </w:r>
      <w:r w:rsidR="00B8360E"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="00B8360E" w:rsidRPr="00B8360E">
        <w:rPr>
          <w:rFonts w:ascii="Times New Roman" w:hAnsi="Times New Roman" w:cs="Times New Roman"/>
          <w:color w:val="000000"/>
        </w:rPr>
        <w:t>na</w:t>
      </w:r>
      <w:r w:rsidR="00BE32F7"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="00B8360E" w:rsidRPr="00B8360E">
        <w:rPr>
          <w:rFonts w:ascii="Times New Roman" w:hAnsi="Times New Roman" w:cs="Times New Roman"/>
        </w:rPr>
        <w:t xml:space="preserve">sukcesywną   dostawę </w:t>
      </w:r>
      <w:r w:rsidR="00B8360E" w:rsidRPr="00B8360E">
        <w:rPr>
          <w:rFonts w:ascii="Times New Roman" w:hAnsi="Times New Roman" w:cs="Times New Roman"/>
          <w:bCs/>
        </w:rPr>
        <w:t xml:space="preserve"> odczynników   do      </w:t>
      </w:r>
    </w:p>
    <w:p w:rsidR="00B8360E" w:rsidRPr="00B8360E" w:rsidRDefault="00B8360E" w:rsidP="00B8360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DA7A0E">
        <w:rPr>
          <w:rFonts w:ascii="Times New Roman" w:hAnsi="Times New Roman" w:cs="Times New Roman"/>
          <w:bCs/>
        </w:rPr>
        <w:t>oznaczeń   immunochemicznych</w:t>
      </w:r>
      <w:r w:rsidRPr="00B836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B8360E">
        <w:rPr>
          <w:rFonts w:ascii="Times New Roman" w:hAnsi="Times New Roman" w:cs="Times New Roman"/>
          <w:bCs/>
        </w:rPr>
        <w:t xml:space="preserve">wraz   z </w:t>
      </w:r>
      <w:r>
        <w:rPr>
          <w:rFonts w:ascii="Times New Roman" w:hAnsi="Times New Roman" w:cs="Times New Roman"/>
          <w:bCs/>
        </w:rPr>
        <w:t xml:space="preserve">  </w:t>
      </w:r>
      <w:r w:rsidRPr="00B8360E">
        <w:rPr>
          <w:rFonts w:ascii="Times New Roman" w:hAnsi="Times New Roman" w:cs="Times New Roman"/>
          <w:bCs/>
        </w:rPr>
        <w:t>dzierżawą analizatora.</w:t>
      </w:r>
    </w:p>
    <w:p w:rsidR="00B8360E" w:rsidRDefault="00B8360E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>)  w związku otrzymanym wnioskiem Wykonawcy o wyjaśnienie treści specyfikacji istotnych warunków zamówienia do ww. postepowania, Zamawiający wyjaśnia:</w:t>
      </w: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pl-PL"/>
        </w:rPr>
      </w:pPr>
    </w:p>
    <w:p w:rsid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Czy Zamawiający dopuści analizator wyprodukowany w roku 2016, po pełnym przeglądzie technicznym oraz wymianie elementów pomiarowych?</w:t>
      </w:r>
    </w:p>
    <w:p w:rsidR="00DA7A0E" w:rsidRDefault="00DA7A0E" w:rsidP="00DA7A0E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372246" w:rsidRDefault="00FD2B26" w:rsidP="00DA7A0E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dokona zmiany w załączniku nr 1.1. do SIWZ i  dopuści analizator wyprodukowany w roku 2016.</w:t>
      </w:r>
    </w:p>
    <w:p w:rsidR="00DA7A0E" w:rsidRPr="00DA7A0E" w:rsidRDefault="00DA7A0E" w:rsidP="00DA7A0E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Czy Zamawiający wyrazi zgodę na zaoferowanie analizatora, do którego odczynniki produkowane są przez innego wytwórcę, przy czym wyłącznie dla firmy Wykonawcy?</w:t>
      </w:r>
    </w:p>
    <w:p w:rsidR="00FD2B26" w:rsidRDefault="00DA7A0E" w:rsidP="00FD2B26">
      <w:pPr>
        <w:shd w:val="clear" w:color="auto" w:fill="FFFFFF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Oferowany analizator stanowi jednolity system analityczny z oferowanymi odczynnikami. Wykonawca zapewnia pełną dokumentację walidacyjną oferowanych odczynników, kalibratorów i kontroli wraz z oferowanym analizatorem oraz deklaracje CE.  W deklaracji CE dla analizatora umieszczone są obie firmy:  producent aparatu i producent odczynników.</w:t>
      </w: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F22285" w:rsidRPr="00DA7A0E" w:rsidRDefault="00FD2B26" w:rsidP="00DA7A0E">
      <w:pPr>
        <w:shd w:val="clear" w:color="auto" w:fill="FFFFFF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 xml:space="preserve">Prosimy o wyjaśnienie, czy Zamawiający ma na myśli wymienne, jednorazowe  końcówki w </w:t>
      </w:r>
      <w:proofErr w:type="spellStart"/>
      <w:r w:rsidRPr="00DA7A0E">
        <w:rPr>
          <w:rFonts w:ascii="Times New Roman" w:hAnsi="Times New Roman" w:cs="Times New Roman"/>
          <w:color w:val="000000"/>
        </w:rPr>
        <w:t>pipetorze</w:t>
      </w:r>
      <w:proofErr w:type="spellEnd"/>
      <w:r w:rsidRPr="00DA7A0E">
        <w:rPr>
          <w:rFonts w:ascii="Times New Roman" w:hAnsi="Times New Roman" w:cs="Times New Roman"/>
          <w:color w:val="000000"/>
        </w:rPr>
        <w:t xml:space="preserve"> zapewniające 100% </w:t>
      </w:r>
      <w:proofErr w:type="spellStart"/>
      <w:r w:rsidRPr="00DA7A0E">
        <w:rPr>
          <w:rFonts w:ascii="Times New Roman" w:hAnsi="Times New Roman" w:cs="Times New Roman"/>
          <w:color w:val="000000"/>
        </w:rPr>
        <w:t>emiminację</w:t>
      </w:r>
      <w:proofErr w:type="spellEnd"/>
      <w:r w:rsidRPr="00DA7A0E">
        <w:rPr>
          <w:rFonts w:ascii="Times New Roman" w:hAnsi="Times New Roman" w:cs="Times New Roman"/>
          <w:color w:val="000000"/>
        </w:rPr>
        <w:t xml:space="preserve"> kontaminacji?</w:t>
      </w:r>
    </w:p>
    <w:p w:rsidR="00F22285" w:rsidRDefault="00F22285" w:rsidP="00FD2B2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44266">
        <w:rPr>
          <w:rFonts w:ascii="Times New Roman" w:hAnsi="Times New Roman" w:cs="Times New Roman"/>
          <w:color w:val="000000"/>
        </w:rPr>
        <w:t>Wyjaśnienie:</w:t>
      </w:r>
    </w:p>
    <w:p w:rsidR="00FD2B26" w:rsidRPr="00C44266" w:rsidRDefault="00FD2B26" w:rsidP="00FD2B2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F22285" w:rsidRPr="00DA7A0E" w:rsidRDefault="00F22285" w:rsidP="00F22285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Prosimy o wyrażenie zgody by kontrola testów wykonywanych w niewielkiej liczbie (1100 i mniej oznaczeń/36 m-</w:t>
      </w:r>
      <w:proofErr w:type="spellStart"/>
      <w:r w:rsidRPr="00DA7A0E">
        <w:rPr>
          <w:rFonts w:ascii="Times New Roman" w:hAnsi="Times New Roman" w:cs="Times New Roman"/>
          <w:color w:val="000000"/>
        </w:rPr>
        <w:t>cy</w:t>
      </w:r>
      <w:proofErr w:type="spellEnd"/>
      <w:r w:rsidRPr="00DA7A0E">
        <w:rPr>
          <w:rFonts w:ascii="Times New Roman" w:hAnsi="Times New Roman" w:cs="Times New Roman"/>
          <w:color w:val="000000"/>
        </w:rPr>
        <w:t>) wykonywana była wraz z oznaczeniem. </w:t>
      </w:r>
    </w:p>
    <w:p w:rsidR="00DA7A0E" w:rsidRDefault="00F22285" w:rsidP="00FD2B2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Wyjaśnienie:</w:t>
      </w:r>
    </w:p>
    <w:p w:rsidR="00FD2B26" w:rsidRPr="00DA7A0E" w:rsidRDefault="00FD2B26" w:rsidP="00FD2B2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wyraża zgodę.</w:t>
      </w:r>
    </w:p>
    <w:p w:rsidR="00FD2B26" w:rsidRDefault="00FD2B26" w:rsidP="00DA7A0E">
      <w:pPr>
        <w:shd w:val="clear" w:color="auto" w:fill="FFFFFF"/>
        <w:rPr>
          <w:rFonts w:ascii="Times New Roman" w:hAnsi="Times New Roman" w:cs="Times New Roman"/>
          <w:b/>
        </w:rPr>
      </w:pPr>
    </w:p>
    <w:p w:rsidR="00DA7A0E" w:rsidRPr="00DA7A0E" w:rsidRDefault="00DA7A0E" w:rsidP="00DA7A0E">
      <w:pPr>
        <w:shd w:val="clear" w:color="auto" w:fill="FFFFFF"/>
        <w:rPr>
          <w:rFonts w:ascii="Times New Roman" w:hAnsi="Times New Roman" w:cs="Times New Roman"/>
          <w:b/>
        </w:rPr>
      </w:pPr>
      <w:r w:rsidRPr="00DA7A0E">
        <w:rPr>
          <w:rFonts w:ascii="Times New Roman" w:hAnsi="Times New Roman" w:cs="Times New Roman"/>
          <w:b/>
        </w:rPr>
        <w:t>Dot. umowy o powierzeniu przetwarzania danych</w:t>
      </w: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 xml:space="preserve">Par. 3 ust. 14 i 15: Czy w związku z brzmieniem par. 3 ust. 14 umowy i koniecznością uzyskania uprzedniej pisemnej zgody Administratora na </w:t>
      </w:r>
      <w:proofErr w:type="spellStart"/>
      <w:r w:rsidRPr="00DA7A0E">
        <w:rPr>
          <w:rFonts w:ascii="Times New Roman" w:hAnsi="Times New Roman" w:cs="Times New Roman"/>
          <w:color w:val="000000"/>
        </w:rPr>
        <w:t>podpowierzenie</w:t>
      </w:r>
      <w:proofErr w:type="spellEnd"/>
      <w:r w:rsidRPr="00DA7A0E">
        <w:rPr>
          <w:rFonts w:ascii="Times New Roman" w:hAnsi="Times New Roman" w:cs="Times New Roman"/>
          <w:color w:val="000000"/>
        </w:rPr>
        <w:t xml:space="preserve"> przetwarzania danych osobowych Zamawiający wyrazi zgodę na usunięcie par. 3 ust. 15 umowy, z którego wynika dodatkowy obowiązek każdorazowego uzyskiwania osobnej zgody (jak rozumiemy - pomimo wcześniejszej ogólnej zgody pisemnej, o której mowa w par. 3 ust. 14 umowy) na każde planowane </w:t>
      </w:r>
      <w:proofErr w:type="spellStart"/>
      <w:r w:rsidRPr="00DA7A0E">
        <w:rPr>
          <w:rFonts w:ascii="Times New Roman" w:hAnsi="Times New Roman" w:cs="Times New Roman"/>
          <w:color w:val="000000"/>
        </w:rPr>
        <w:t>podpowierzenie</w:t>
      </w:r>
      <w:proofErr w:type="spellEnd"/>
      <w:r w:rsidRPr="00DA7A0E">
        <w:rPr>
          <w:rFonts w:ascii="Times New Roman" w:hAnsi="Times New Roman" w:cs="Times New Roman"/>
          <w:color w:val="000000"/>
        </w:rPr>
        <w:t>?  </w:t>
      </w:r>
    </w:p>
    <w:p w:rsidR="00F22285" w:rsidRDefault="00F22285" w:rsidP="00F2228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Wyjaśnienie:</w:t>
      </w:r>
    </w:p>
    <w:p w:rsidR="00C44266" w:rsidRPr="00F22285" w:rsidRDefault="0075104C" w:rsidP="00F22285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Zamawiający nie wyraża zgody, z</w:t>
      </w:r>
      <w:r w:rsidR="00C44266">
        <w:rPr>
          <w:rFonts w:ascii="Times New Roman" w:hAnsi="Times New Roman" w:cs="Times New Roman"/>
          <w:color w:val="000000"/>
        </w:rPr>
        <w:t>apisy</w:t>
      </w:r>
      <w:r w:rsidR="00E1125F">
        <w:rPr>
          <w:rFonts w:ascii="Times New Roman" w:hAnsi="Times New Roman" w:cs="Times New Roman"/>
          <w:color w:val="000000"/>
        </w:rPr>
        <w:t xml:space="preserve"> umowy w </w:t>
      </w:r>
      <w:r w:rsidR="00C44266">
        <w:rPr>
          <w:rFonts w:ascii="Times New Roman" w:hAnsi="Times New Roman" w:cs="Times New Roman"/>
          <w:color w:val="000000"/>
        </w:rPr>
        <w:t xml:space="preserve"> par. 3 ust. 14 i 15 pozostają bez zmian</w:t>
      </w:r>
      <w:r w:rsidR="00E1125F">
        <w:rPr>
          <w:rFonts w:ascii="Times New Roman" w:hAnsi="Times New Roman" w:cs="Times New Roman"/>
          <w:color w:val="000000"/>
        </w:rPr>
        <w:t>.</w:t>
      </w:r>
    </w:p>
    <w:p w:rsidR="00DA7A0E" w:rsidRPr="00DA7A0E" w:rsidRDefault="00DA7A0E" w:rsidP="00DA7A0E">
      <w:pPr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rPr>
          <w:rFonts w:ascii="Times New Roman" w:hAnsi="Times New Roman" w:cs="Times New Roman"/>
          <w:b/>
        </w:rPr>
      </w:pPr>
      <w:r w:rsidRPr="00DA7A0E">
        <w:rPr>
          <w:rFonts w:ascii="Times New Roman" w:hAnsi="Times New Roman" w:cs="Times New Roman"/>
          <w:b/>
        </w:rPr>
        <w:t>Dot. wzoru umowy</w:t>
      </w: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par. 2.2 a) oraz par. 4.3 Czy Zamawiający wyrazi zgodę na to, aby termin płatności był liczony od daty wystawienia faktury?</w:t>
      </w:r>
    </w:p>
    <w:p w:rsidR="00DA7A0E" w:rsidRPr="00DA7A0E" w:rsidRDefault="00DA7A0E" w:rsidP="00F2228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Uzasadnienie:</w:t>
      </w:r>
    </w:p>
    <w:p w:rsidR="00DA7A0E" w:rsidRDefault="00DA7A0E" w:rsidP="00F2228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Utrzymanie zapisu w obecnej postaci spowoduje, iż niemożliwe może być dokładne określenie terminu płatności.</w:t>
      </w: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E1125F" w:rsidRDefault="0075104C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zgody, t</w:t>
      </w:r>
      <w:r w:rsidR="00E1125F">
        <w:rPr>
          <w:rFonts w:ascii="Times New Roman" w:hAnsi="Times New Roman" w:cs="Times New Roman"/>
          <w:color w:val="000000"/>
        </w:rPr>
        <w:t>ermin płatności liczony od daty doręczenia faktury.</w:t>
      </w:r>
    </w:p>
    <w:p w:rsidR="00F22285" w:rsidRPr="00DA7A0E" w:rsidRDefault="00F22285" w:rsidP="00F2228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par. 3 pkt 5 Czy Zamawiający wyrazi zgodę na dodanie do niniejszego postanowienia umowy następującego zapisu:</w:t>
      </w:r>
    </w:p>
    <w:p w:rsidR="00DA7A0E" w:rsidRPr="00DA7A0E" w:rsidRDefault="00DA7A0E" w:rsidP="00E1125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„Obowiązek ciągłości dostaw nie dotyczy sytuacji gdy opóźnienie Zamawiającego w zapłacie ceny zakupu przekracza 30 dni.”?</w:t>
      </w:r>
    </w:p>
    <w:p w:rsidR="00DA7A0E" w:rsidRPr="00DA7A0E" w:rsidRDefault="00DA7A0E" w:rsidP="00E1125F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Uzasadnienie:</w:t>
      </w:r>
    </w:p>
    <w:p w:rsidR="00DA7A0E" w:rsidRPr="00DA7A0E" w:rsidRDefault="00DA7A0E" w:rsidP="00E1125F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Obecne postanowienie wzoru umowy jest jednostronne i jako takie narusza normę art. 487 par. 2 k.c., który mówi, że umowa jest wzajemna, kiedy obie strony zobowiązują się w ten sposób, że świadczenie jednej z nich ma być odpowiednikiem świadczenia drugiej (zasada symetrii zobowiązań umownych). W stosunkach zobowiązaniowych wynikających z umów wzajemnych jest regułą, że każda ze stron zobowiązując się do świadczenia, czyni to w przekonaniu, iż otrzyma ekwiwalent tego świadczenia od kontrahenta. Dlatego też, zgodnie z art. 490 k.c., gdy spełnienie świadczenia przez drugą stronę staje się wątpliwe ze względu na stan majątkowy, strona zobowiązana do wcześniejszego świadczenia może powstrzymać się z jego spełnieniem do czasu gdy druga strona zaofiaruje świadczenie wzajemne lub nie da stosownego zabezpieczenia. Zamawiający dokonał ograniczenia praw Wykonawcy przynależnych mu w przypadku niewykonania zobowiązania przez Zamawiającego.</w:t>
      </w:r>
    </w:p>
    <w:p w:rsidR="00DA7A0E" w:rsidRPr="00DA7A0E" w:rsidRDefault="00DA7A0E" w:rsidP="00DA7A0E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Skoro Zamawiający zapisuje cały szereg sankcji wobec Wykonawcy za niewłaściwą realizację umowy, to tym bardziej nie powinien pozbawiać Wykonawcy części jego ustawowych praw przysługujących w przypadku niewłaściwego wykonania umowy wzajemnej przez Zamawiającego.</w:t>
      </w: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DA7A0E" w:rsidRPr="00DA7A0E" w:rsidRDefault="00E1125F" w:rsidP="00DA7A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5104C">
        <w:rPr>
          <w:rFonts w:ascii="Times New Roman" w:hAnsi="Times New Roman" w:cs="Times New Roman"/>
          <w:color w:val="000000"/>
        </w:rPr>
        <w:t>Zamawiający nie wyraża zgody, z</w:t>
      </w:r>
      <w:r>
        <w:rPr>
          <w:rFonts w:ascii="Times New Roman" w:hAnsi="Times New Roman" w:cs="Times New Roman"/>
          <w:color w:val="000000"/>
        </w:rPr>
        <w:t>apisy par. 3 pkt 5 wzoru umowy pozostają bez zmian.</w:t>
      </w:r>
    </w:p>
    <w:p w:rsidR="00DA7A0E" w:rsidRDefault="00DA7A0E" w:rsidP="00DA7A0E">
      <w:pPr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par. 6 ust. 2 Czy Zamawiający wyrazi zgodę na dodanie zapisu: „Zmniejszenie nie może przekraczać 20% całkowitej wartości umowy”?</w:t>
      </w:r>
    </w:p>
    <w:p w:rsidR="00E1125F" w:rsidRDefault="00E1125F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F22285" w:rsidRDefault="00F22285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Wyjaśnienie:</w:t>
      </w:r>
    </w:p>
    <w:p w:rsidR="00E1125F" w:rsidRPr="00F22285" w:rsidRDefault="0075104C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zgody, z</w:t>
      </w:r>
      <w:r w:rsidR="00E1125F">
        <w:rPr>
          <w:rFonts w:ascii="Times New Roman" w:hAnsi="Times New Roman" w:cs="Times New Roman"/>
          <w:color w:val="000000"/>
        </w:rPr>
        <w:t>apis par. 6 ust. 2 wzoru umowy pozostają bez zmian.</w:t>
      </w:r>
    </w:p>
    <w:p w:rsidR="00F22285" w:rsidRPr="00DA7A0E" w:rsidRDefault="00F22285" w:rsidP="00F22285">
      <w:p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DA7A0E" w:rsidRDefault="00DA7A0E" w:rsidP="00DA7A0E">
      <w:pPr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par. 6 ust. 1 a) ; par. 6 ust. 1 b) ;   par. 6 ust. 1 c) ; par. 6 ust. 1 d) Czy Zamawiający wyrazi zgodę na zmianę słowa „opóźnienia” na „zwłoki”?</w:t>
      </w:r>
    </w:p>
    <w:p w:rsidR="00E1125F" w:rsidRDefault="00E1125F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F22285" w:rsidRDefault="00F22285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Wyjaśnienie:</w:t>
      </w:r>
    </w:p>
    <w:p w:rsidR="00E1125F" w:rsidRDefault="00E1125F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zgody.</w:t>
      </w:r>
    </w:p>
    <w:p w:rsidR="00F22285" w:rsidRPr="00DA7A0E" w:rsidRDefault="00F22285" w:rsidP="00E1125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par. 6 ust. 1 a Czy Zamawiający wyrazi zgodę na modyfikację niniejszego postanowienia wzoru umowy w taki sposób, aby wysokość kary umownej naliczana była od wartości wynagrodzenia brutto dotyczącego niezrealizowanej części umowy?</w:t>
      </w:r>
    </w:p>
    <w:p w:rsidR="00DA7A0E" w:rsidRPr="00DA7A0E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Uzasadnienie:</w:t>
      </w:r>
    </w:p>
    <w:p w:rsidR="00DA7A0E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Jeśli dostawa towaru będzie w znaczącej mierze realizowana w sposób prawidłowy, a dla przykładu odstąpienie do umowy będzie dotyczyć niewielkiej partii towaru, to zastrzeżenie kary umownej naliczanej od ogólnej wartości całej umowy na dostawę będzie miała charakter rażąco zawyżony. W takiej sytuacji budzi wątpliwości dysproporcja między poniesioną szkodą a wysokością kary umownej.</w:t>
      </w:r>
    </w:p>
    <w:p w:rsidR="00E1125F" w:rsidRDefault="00E1125F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E1125F" w:rsidRDefault="00E1125F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Zamawiający nie wyraża zgody.</w:t>
      </w:r>
    </w:p>
    <w:p w:rsidR="00F22285" w:rsidRPr="00DA7A0E" w:rsidRDefault="00F22285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</w:p>
    <w:p w:rsidR="00DA7A0E" w:rsidRDefault="00DA7A0E" w:rsidP="00DA7A0E">
      <w:pPr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Czy Zamawiający wyrazi zgodę na dodanie postanowienia w brzmieniu: „Zamawiający może w każdym czasie odstąpić od żądania zapłaty przez Wykonawcę kary umownej.’’?</w:t>
      </w:r>
    </w:p>
    <w:p w:rsidR="00E1125F" w:rsidRDefault="00E1125F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F22285" w:rsidRDefault="00F22285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Wyjaśnienie:</w:t>
      </w:r>
    </w:p>
    <w:p w:rsidR="00E1125F" w:rsidRPr="00F22285" w:rsidRDefault="00E1125F" w:rsidP="00E1125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zgody.</w:t>
      </w:r>
    </w:p>
    <w:p w:rsidR="00F22285" w:rsidRPr="00DA7A0E" w:rsidRDefault="00F22285" w:rsidP="00F22285">
      <w:p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Czy Zamawiający wyrazi zgodę na zmianę przesłanki naliczenia kary umownej na odstąpienie „z przyczyn zawinionych przez Wykonawcę”?</w:t>
      </w:r>
    </w:p>
    <w:p w:rsidR="00DA7A0E" w:rsidRPr="00DA7A0E" w:rsidRDefault="00DA7A0E" w:rsidP="00F22285">
      <w:pPr>
        <w:spacing w:after="0"/>
        <w:ind w:left="425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Uzasadnienie: </w:t>
      </w:r>
    </w:p>
    <w:p w:rsidR="00DA7A0E" w:rsidRDefault="00DA7A0E" w:rsidP="00F22285">
      <w:pPr>
        <w:spacing w:after="0"/>
        <w:ind w:left="425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Zgodnie z art. 471 k.c. dłużnik odpowiada za nienależyte wykonanie umowy jeżeli wynika ono z przyczyn za które ponosi odpowiedzialność. Przyczyny niezależne od Zamawiającego obejmują także okoliczności za które dłużnik nie odpowiada.</w:t>
      </w: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E1125F" w:rsidRDefault="00E1125F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zgody.</w:t>
      </w:r>
    </w:p>
    <w:p w:rsidR="00F22285" w:rsidRPr="00DA7A0E" w:rsidRDefault="00F22285" w:rsidP="00F22285">
      <w:pPr>
        <w:spacing w:after="0"/>
        <w:ind w:left="425"/>
        <w:rPr>
          <w:rFonts w:ascii="Times New Roman" w:hAnsi="Times New Roman" w:cs="Times New Roman"/>
          <w:color w:val="000000"/>
        </w:rPr>
      </w:pPr>
    </w:p>
    <w:p w:rsidR="00DA7A0E" w:rsidRPr="00DA7A0E" w:rsidRDefault="00DA7A0E" w:rsidP="00DA7A0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A7A0E">
        <w:rPr>
          <w:rFonts w:ascii="Times New Roman" w:hAnsi="Times New Roman" w:cs="Times New Roman"/>
          <w:color w:val="000000"/>
        </w:rPr>
        <w:t>Czy Zamawiający wyrazi zgodę na zmianę zapisu "odstąpienie od umowy przez Wykonawcę" na "odstąpienie od umowy przez Wykonawcę z przyczyn przez niego zawinionych"?</w:t>
      </w:r>
    </w:p>
    <w:p w:rsidR="00DA7A0E" w:rsidRPr="00F22285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Uzasadnienie: </w:t>
      </w:r>
    </w:p>
    <w:p w:rsidR="00DA7A0E" w:rsidRPr="00F22285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Zgodnie z art. 471 k.c. dłużnik odpowiada za nienależyte wykonanie umowy jeżeli wynika ono z przyczyn za które ponosi odpowiedzialność. Zapis "odstąpienie od umowy przez Wykonawcę" obejmuję także okoliczności za które dłużnik nie odpowiada.</w:t>
      </w:r>
    </w:p>
    <w:p w:rsidR="00DA7A0E" w:rsidRPr="00F22285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Zaproponowany zapis nieproporcjonalnie rozszerza odpowiedzialność Wykonawcy, w tym także w przypadku, gdy Wykonawca z uzasadnionych względów chciałby odstąpić od umowy.</w:t>
      </w:r>
    </w:p>
    <w:p w:rsidR="00DA7A0E" w:rsidRPr="00F22285" w:rsidRDefault="00DA7A0E" w:rsidP="00F22285">
      <w:pPr>
        <w:shd w:val="clear" w:color="auto" w:fill="FFFFFF"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 w:rsidRPr="00F22285">
        <w:rPr>
          <w:rFonts w:ascii="Times New Roman" w:hAnsi="Times New Roman" w:cs="Times New Roman"/>
          <w:color w:val="000000"/>
        </w:rPr>
        <w:t>Umowa przewiduje już kary umowne (Par 6), a nad to reguluje możliwość dochodzenia szkody przewyższających taką karę (Par6.3)</w:t>
      </w:r>
    </w:p>
    <w:p w:rsidR="00F22285" w:rsidRDefault="00F22285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Wyjaśnienie:</w:t>
      </w:r>
    </w:p>
    <w:p w:rsidR="00E1125F" w:rsidRDefault="00E1125F" w:rsidP="00F22285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zgody.</w:t>
      </w:r>
    </w:p>
    <w:p w:rsidR="00DA7A0E" w:rsidRPr="00DA7A0E" w:rsidRDefault="00DA7A0E" w:rsidP="00DA7A0E">
      <w:pPr>
        <w:ind w:left="720"/>
        <w:rPr>
          <w:rFonts w:ascii="Times New Roman" w:hAnsi="Times New Roman" w:cs="Times New Roman"/>
          <w:color w:val="000000"/>
        </w:rPr>
      </w:pPr>
    </w:p>
    <w:p w:rsidR="00DA7A0E" w:rsidRDefault="00F0266B" w:rsidP="00F0266B">
      <w:pPr>
        <w:spacing w:after="0"/>
        <w:ind w:left="7788"/>
        <w:rPr>
          <w:rFonts w:ascii="Times New Roman" w:hAnsi="Times New Roman" w:cs="Times New Roman"/>
          <w:color w:val="000000"/>
        </w:rPr>
      </w:pPr>
      <w:bookmarkStart w:id="0" w:name="_GoBack"/>
      <w:r w:rsidRPr="00F0266B">
        <w:rPr>
          <w:rFonts w:ascii="Times New Roman" w:hAnsi="Times New Roman" w:cs="Times New Roman"/>
          <w:color w:val="000000"/>
        </w:rPr>
        <w:t>/-/ Prezes Zarządu</w:t>
      </w:r>
    </w:p>
    <w:p w:rsidR="00F0266B" w:rsidRPr="00F0266B" w:rsidRDefault="00F0266B" w:rsidP="00F0266B">
      <w:pPr>
        <w:spacing w:after="0"/>
        <w:ind w:left="7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p w:rsidR="00B8360E" w:rsidRPr="00DA7A0E" w:rsidRDefault="00B8360E" w:rsidP="002E01C3">
      <w:pPr>
        <w:jc w:val="both"/>
        <w:rPr>
          <w:rFonts w:ascii="Times New Roman" w:hAnsi="Times New Roman" w:cs="Times New Roman"/>
          <w:color w:val="000000"/>
        </w:rPr>
      </w:pPr>
    </w:p>
    <w:sectPr w:rsidR="00B8360E" w:rsidRPr="00DA7A0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48" w:rsidRDefault="000F6E48" w:rsidP="00143915">
      <w:pPr>
        <w:spacing w:after="0" w:line="240" w:lineRule="auto"/>
      </w:pPr>
      <w:r>
        <w:separator/>
      </w:r>
    </w:p>
  </w:endnote>
  <w:endnote w:type="continuationSeparator" w:id="0">
    <w:p w:rsidR="000F6E48" w:rsidRDefault="000F6E4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48" w:rsidRDefault="000F6E48" w:rsidP="00143915">
      <w:pPr>
        <w:spacing w:after="0" w:line="240" w:lineRule="auto"/>
      </w:pPr>
      <w:r>
        <w:separator/>
      </w:r>
    </w:p>
  </w:footnote>
  <w:footnote w:type="continuationSeparator" w:id="0">
    <w:p w:rsidR="000F6E48" w:rsidRDefault="000F6E4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161AB"/>
    <w:multiLevelType w:val="hybridMultilevel"/>
    <w:tmpl w:val="F5E4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15"/>
  </w:num>
  <w:num w:numId="5">
    <w:abstractNumId w:val="3"/>
  </w:num>
  <w:num w:numId="6">
    <w:abstractNumId w:val="20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52D65"/>
    <w:rsid w:val="00074F1F"/>
    <w:rsid w:val="000D6671"/>
    <w:rsid w:val="000E3933"/>
    <w:rsid w:val="000F6E48"/>
    <w:rsid w:val="00121010"/>
    <w:rsid w:val="0012321F"/>
    <w:rsid w:val="001239F3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F17DA"/>
    <w:rsid w:val="001F7C4B"/>
    <w:rsid w:val="001F7FBA"/>
    <w:rsid w:val="00204294"/>
    <w:rsid w:val="00222731"/>
    <w:rsid w:val="00231EAF"/>
    <w:rsid w:val="0024011D"/>
    <w:rsid w:val="00246976"/>
    <w:rsid w:val="00257886"/>
    <w:rsid w:val="002643E7"/>
    <w:rsid w:val="002713FE"/>
    <w:rsid w:val="002A601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47C57"/>
    <w:rsid w:val="00356123"/>
    <w:rsid w:val="003576F5"/>
    <w:rsid w:val="00372246"/>
    <w:rsid w:val="003750B2"/>
    <w:rsid w:val="00385B6B"/>
    <w:rsid w:val="0039108A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80896"/>
    <w:rsid w:val="004D7770"/>
    <w:rsid w:val="00500A6A"/>
    <w:rsid w:val="005030CA"/>
    <w:rsid w:val="00516DF9"/>
    <w:rsid w:val="00523717"/>
    <w:rsid w:val="00550A52"/>
    <w:rsid w:val="00564581"/>
    <w:rsid w:val="00581481"/>
    <w:rsid w:val="005A3A52"/>
    <w:rsid w:val="005C45CC"/>
    <w:rsid w:val="005D6602"/>
    <w:rsid w:val="006068B4"/>
    <w:rsid w:val="00614677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75C5"/>
    <w:rsid w:val="0075104C"/>
    <w:rsid w:val="0077170D"/>
    <w:rsid w:val="00773831"/>
    <w:rsid w:val="007B6B93"/>
    <w:rsid w:val="007B75CA"/>
    <w:rsid w:val="007C32FB"/>
    <w:rsid w:val="007E36CF"/>
    <w:rsid w:val="007F65D4"/>
    <w:rsid w:val="00813777"/>
    <w:rsid w:val="00820F99"/>
    <w:rsid w:val="00842D98"/>
    <w:rsid w:val="00854772"/>
    <w:rsid w:val="008615E2"/>
    <w:rsid w:val="008759BA"/>
    <w:rsid w:val="008B357B"/>
    <w:rsid w:val="008D1649"/>
    <w:rsid w:val="008E1030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1FCA"/>
    <w:rsid w:val="00AE28FC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8360E"/>
    <w:rsid w:val="00B964E7"/>
    <w:rsid w:val="00B97B25"/>
    <w:rsid w:val="00B97B32"/>
    <w:rsid w:val="00BB0261"/>
    <w:rsid w:val="00BB2AD7"/>
    <w:rsid w:val="00BE32F7"/>
    <w:rsid w:val="00C16170"/>
    <w:rsid w:val="00C238AF"/>
    <w:rsid w:val="00C44266"/>
    <w:rsid w:val="00C477BA"/>
    <w:rsid w:val="00C53A75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3039"/>
    <w:rsid w:val="00DA7A0E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1125F"/>
    <w:rsid w:val="00E150F5"/>
    <w:rsid w:val="00E56AD8"/>
    <w:rsid w:val="00E62FE0"/>
    <w:rsid w:val="00EB2EEF"/>
    <w:rsid w:val="00EB42DE"/>
    <w:rsid w:val="00EB602E"/>
    <w:rsid w:val="00EC10A1"/>
    <w:rsid w:val="00EC7D36"/>
    <w:rsid w:val="00EE1A56"/>
    <w:rsid w:val="00EE32E1"/>
    <w:rsid w:val="00EF39D3"/>
    <w:rsid w:val="00F0266B"/>
    <w:rsid w:val="00F03516"/>
    <w:rsid w:val="00F20AB8"/>
    <w:rsid w:val="00F22285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03C1"/>
    <w:rsid w:val="00FB1AD5"/>
    <w:rsid w:val="00FD2B26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33AA7"/>
    <w:rsid w:val="0006482A"/>
    <w:rsid w:val="000C37F9"/>
    <w:rsid w:val="000D4E29"/>
    <w:rsid w:val="00166A94"/>
    <w:rsid w:val="001D40D0"/>
    <w:rsid w:val="00201F02"/>
    <w:rsid w:val="00294337"/>
    <w:rsid w:val="003C574D"/>
    <w:rsid w:val="00430C9A"/>
    <w:rsid w:val="004B6F2D"/>
    <w:rsid w:val="004E34F3"/>
    <w:rsid w:val="0058375F"/>
    <w:rsid w:val="005E1B32"/>
    <w:rsid w:val="005E2A4F"/>
    <w:rsid w:val="00611A4B"/>
    <w:rsid w:val="006335D1"/>
    <w:rsid w:val="00666455"/>
    <w:rsid w:val="006D1663"/>
    <w:rsid w:val="006F10B7"/>
    <w:rsid w:val="00734B17"/>
    <w:rsid w:val="007C0616"/>
    <w:rsid w:val="007D5ADE"/>
    <w:rsid w:val="00827D09"/>
    <w:rsid w:val="008539D8"/>
    <w:rsid w:val="00904CB8"/>
    <w:rsid w:val="0099318F"/>
    <w:rsid w:val="009B2BCE"/>
    <w:rsid w:val="009C08E7"/>
    <w:rsid w:val="009D6073"/>
    <w:rsid w:val="009E009F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C1EA9"/>
    <w:rsid w:val="00E6424D"/>
    <w:rsid w:val="00EC77B4"/>
    <w:rsid w:val="00F67A4E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7D12-BD20-49C8-89A4-EDED1DFA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25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5</cp:revision>
  <cp:lastPrinted>2020-02-11T13:18:00Z</cp:lastPrinted>
  <dcterms:created xsi:type="dcterms:W3CDTF">2020-03-03T07:23:00Z</dcterms:created>
  <dcterms:modified xsi:type="dcterms:W3CDTF">2020-03-03T10:08:00Z</dcterms:modified>
</cp:coreProperties>
</file>